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个人信息汇总表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tbl>
      <w:tblPr>
        <w:tblStyle w:val="4"/>
        <w:tblW w:w="1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毕业院校、专业及毕业时间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职称及资格证书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求职状态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5" w:type="dxa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</w:rPr>
        <w:t>注：按照公告要求准备相关材料一同发至邮箱：hzsrlzysc@163.com。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bookmarkStart w:id="0" w:name="_GoBack"/>
      <w:bookmarkEnd w:id="0"/>
    </w:p>
    <w:sectPr>
      <w:pgSz w:w="20863" w:h="147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zBkYWY2YjYzZTViM2MzNGMxZGFmZDBkMGQyMTMifQ=="/>
  </w:docVars>
  <w:rsids>
    <w:rsidRoot w:val="00000000"/>
    <w:rsid w:val="0A463D6A"/>
    <w:rsid w:val="276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Calibri" w:hAnsi="Calibri" w:eastAsia="宋体" w:cs="Times New Roman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2022-11-13T07:47:00Z</dcterms:created>
  <dc:creator>lenovo</dc:creator>
  <cp:lastModifiedBy>微信用户</cp:lastModifiedBy>
  <dcterms:modified xsi:type="dcterms:W3CDTF">2022-11-14T00:28:17Z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8F962B81242345B68A46C642CD3119A3</vt:lpwstr>
  </property>
</Properties>
</file>